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A33" w:rsidRDefault="00E94A33" w:rsidP="008E6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  <w:lang w:eastAsia="ru-RU"/>
        </w:rPr>
      </w:pPr>
    </w:p>
    <w:p w:rsidR="00E94A33" w:rsidRDefault="00E94A33" w:rsidP="008E6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  <w:lang w:eastAsia="ru-RU"/>
        </w:rPr>
      </w:pPr>
    </w:p>
    <w:p w:rsidR="00E94A33" w:rsidRDefault="00E94A33" w:rsidP="008E6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  <w:lang w:eastAsia="ru-RU"/>
        </w:rPr>
      </w:pPr>
    </w:p>
    <w:p w:rsidR="00E94A33" w:rsidRDefault="00E94A33" w:rsidP="008E6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  <w:lang w:eastAsia="ru-RU"/>
        </w:rPr>
      </w:pPr>
    </w:p>
    <w:p w:rsidR="00E94A33" w:rsidRDefault="00E94A33" w:rsidP="008E6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  <w:lang w:eastAsia="ru-RU"/>
        </w:rPr>
      </w:pPr>
    </w:p>
    <w:p w:rsidR="00E94A33" w:rsidRDefault="00E94A33" w:rsidP="008E6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  <w:lang w:eastAsia="ru-RU"/>
        </w:rPr>
      </w:pPr>
    </w:p>
    <w:p w:rsidR="00E94A33" w:rsidRDefault="00E94A33" w:rsidP="008E6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  <w:lang w:eastAsia="ru-RU"/>
        </w:rPr>
      </w:pPr>
    </w:p>
    <w:p w:rsidR="00E94A33" w:rsidRDefault="00E94A33" w:rsidP="008E6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  <w:lang w:eastAsia="ru-RU"/>
        </w:rPr>
      </w:pPr>
    </w:p>
    <w:p w:rsidR="008E6659" w:rsidRPr="008E6659" w:rsidRDefault="008E6659" w:rsidP="008E6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  <w:lang w:eastAsia="ru-RU"/>
        </w:rPr>
      </w:pPr>
      <w:r w:rsidRPr="008E6659"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  <w:lang w:eastAsia="ru-RU"/>
        </w:rPr>
        <w:t>Библиотека  ДОУ</w:t>
      </w:r>
    </w:p>
    <w:p w:rsidR="008E6659" w:rsidRPr="008E6659" w:rsidRDefault="008E6659" w:rsidP="008E6659">
      <w:pPr>
        <w:numPr>
          <w:ilvl w:val="1"/>
          <w:numId w:val="0"/>
        </w:num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color w:val="000000" w:themeColor="text1"/>
          <w:spacing w:val="15"/>
          <w:sz w:val="20"/>
          <w:szCs w:val="20"/>
        </w:rPr>
      </w:pPr>
      <w:r w:rsidRPr="008E6659">
        <w:rPr>
          <w:rFonts w:ascii="Times New Roman" w:eastAsia="Calibri" w:hAnsi="Times New Roman" w:cs="Times New Roman"/>
          <w:i/>
          <w:iCs/>
          <w:color w:val="000000" w:themeColor="text1"/>
          <w:spacing w:val="15"/>
          <w:sz w:val="20"/>
          <w:szCs w:val="20"/>
        </w:rPr>
        <w:t>Перечень методических пособий</w:t>
      </w:r>
    </w:p>
    <w:p w:rsidR="008E6659" w:rsidRPr="008E6659" w:rsidRDefault="008E6659" w:rsidP="008E6659">
      <w:pPr>
        <w:numPr>
          <w:ilvl w:val="1"/>
          <w:numId w:val="0"/>
        </w:num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color w:val="000000" w:themeColor="text1"/>
          <w:spacing w:val="15"/>
          <w:sz w:val="20"/>
          <w:szCs w:val="20"/>
        </w:rPr>
      </w:pPr>
      <w:r w:rsidRPr="008E6659">
        <w:rPr>
          <w:rFonts w:ascii="Times New Roman" w:eastAsia="Calibri" w:hAnsi="Times New Roman" w:cs="Times New Roman"/>
          <w:i/>
          <w:iCs/>
          <w:color w:val="000000" w:themeColor="text1"/>
          <w:spacing w:val="15"/>
          <w:sz w:val="20"/>
          <w:szCs w:val="20"/>
        </w:rPr>
        <w:t>(для реализации основной части и части ДОУ)</w:t>
      </w:r>
    </w:p>
    <w:p w:rsidR="008E6659" w:rsidRPr="008E6659" w:rsidRDefault="008E6659" w:rsidP="008E6659">
      <w:pPr>
        <w:numPr>
          <w:ilvl w:val="1"/>
          <w:numId w:val="0"/>
        </w:num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color w:val="000000" w:themeColor="text1"/>
          <w:spacing w:val="15"/>
          <w:sz w:val="20"/>
          <w:szCs w:val="20"/>
        </w:rPr>
      </w:pPr>
    </w:p>
    <w:tbl>
      <w:tblPr>
        <w:tblW w:w="935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126"/>
        <w:gridCol w:w="5387"/>
      </w:tblGrid>
      <w:tr w:rsidR="008E6659" w:rsidRPr="008E6659" w:rsidTr="007B79D1">
        <w:trPr>
          <w:trHeight w:val="763"/>
        </w:trPr>
        <w:tc>
          <w:tcPr>
            <w:tcW w:w="1844" w:type="dxa"/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15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15"/>
                <w:sz w:val="20"/>
                <w:szCs w:val="20"/>
                <w:lang w:eastAsia="ar-SA"/>
              </w:rPr>
              <w:t>Направления развития</w:t>
            </w:r>
          </w:p>
        </w:tc>
        <w:tc>
          <w:tcPr>
            <w:tcW w:w="2126" w:type="dxa"/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15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15"/>
                <w:sz w:val="20"/>
                <w:szCs w:val="20"/>
                <w:lang w:eastAsia="ar-SA"/>
              </w:rPr>
              <w:t>Образовательные программы</w:t>
            </w:r>
          </w:p>
        </w:tc>
        <w:tc>
          <w:tcPr>
            <w:tcW w:w="5387" w:type="dxa"/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15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15"/>
                <w:sz w:val="20"/>
                <w:szCs w:val="20"/>
                <w:lang w:eastAsia="ar-SA"/>
              </w:rPr>
              <w:t>Технологии и методические пособия</w:t>
            </w:r>
          </w:p>
        </w:tc>
      </w:tr>
      <w:tr w:rsidR="008E6659" w:rsidRPr="008E6659" w:rsidTr="007B79D1">
        <w:tc>
          <w:tcPr>
            <w:tcW w:w="1844" w:type="dxa"/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bookmarkStart w:id="0" w:name="_GoBack" w:colFirst="0" w:colLast="2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Физическое развитие</w:t>
            </w:r>
          </w:p>
        </w:tc>
        <w:tc>
          <w:tcPr>
            <w:tcW w:w="2126" w:type="dxa"/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4F4F4"/>
              </w:rPr>
              <w:t xml:space="preserve">«ОТ РОЖДЕНИЯ ДО ШКОЛЫ» под редакцией Н. Е. </w:t>
            </w:r>
            <w:proofErr w:type="spellStart"/>
            <w:r w:rsidRPr="008E66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4F4F4"/>
              </w:rPr>
              <w:t>Вераксы</w:t>
            </w:r>
            <w:proofErr w:type="spellEnd"/>
            <w:r w:rsidRPr="008E66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4F4F4"/>
              </w:rPr>
              <w:t>, Т. С. Комаровой, М. А. Васильевой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Р.Б.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Стеркина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, О.Л. Князева, Н.Н. Авдеева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Основы безопасности  детей дошкольного возраста.</w:t>
            </w:r>
          </w:p>
        </w:tc>
        <w:tc>
          <w:tcPr>
            <w:tcW w:w="5387" w:type="dxa"/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Степаненкова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Э.Я. Физическое воспитание в детском саду. Программа и методические рекомендации - М.: Мозаика – Синтез, 2006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Степаненкова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Э.Я. Методика физического воспитания - М.: Изд. дом Воспитание школьника, 2005.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Маханева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М.Д. Воспитание здорового ребенка. М.: АРКТИ, 1998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Бабина К.С. Утренняя гимнастика в детском саду. М.:  Изд. Просвещение 1987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Голицына НС. Нетрадиционные занятия физкультурой в ДОУ. М.: Изд. Скрипторий 2003, 2006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Доскин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В.А., Голубева Л.Г. Растем здоровыми. М.: Просвещение, 2004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Пензулаева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Л.И. Физкультурные занятия с детьми 4-5лет,5-6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лет</w:t>
            </w:r>
            <w:proofErr w:type="gram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.И</w:t>
            </w:r>
            <w:proofErr w:type="gram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зд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Просещение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1987г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Шишкина В.А.,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Дедулевич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М.Н. Прогулки в природу. М.: Просвещение, 2003,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Рунова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МА. Движение день за днем. Двигательная активность </w:t>
            </w:r>
            <w:proofErr w:type="gram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-и</w:t>
            </w:r>
            <w:proofErr w:type="gram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сточник здоровья детей. М.: ЛИНКА-ПРЕСС, 2007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8E6659" w:rsidRPr="008E6659" w:rsidTr="007B79D1">
        <w:trPr>
          <w:trHeight w:val="4241"/>
        </w:trPr>
        <w:tc>
          <w:tcPr>
            <w:tcW w:w="1844" w:type="dxa"/>
            <w:tcBorders>
              <w:bottom w:val="single" w:sz="4" w:space="0" w:color="auto"/>
            </w:tcBorders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Познавательное развитие 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4F4F4"/>
              </w:rPr>
              <w:t xml:space="preserve">«ОТ РОЖДЕНИЯ ДО ШКОЛЫ» под редакцией Н. Е. </w:t>
            </w:r>
            <w:proofErr w:type="spellStart"/>
            <w:r w:rsidRPr="008E66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4F4F4"/>
              </w:rPr>
              <w:t>Вераксы</w:t>
            </w:r>
            <w:proofErr w:type="spellEnd"/>
            <w:r w:rsidRPr="008E66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4F4F4"/>
              </w:rPr>
              <w:t>, Т. С. Комаровой, М. А. Васильевой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Р.Б.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Стеркина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, О.Л. Князева, Н.Н. Авдеева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Основы безопасности  детей дошкольного возраста </w:t>
            </w:r>
          </w:p>
        </w:tc>
        <w:tc>
          <w:tcPr>
            <w:tcW w:w="5387" w:type="dxa"/>
            <w:vMerge w:val="restart"/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Венгер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А.А., Пилюгина Э.Г.,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Венгер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Н.Б. Воспитание сенсорной культуры ребенка. М.: Просвещение, 1988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gram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Алешина</w:t>
            </w:r>
            <w:proofErr w:type="gram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Н.В. Ознакомление дошкольников с окружающим и социальной действительностью. М.:ЦГЛ, 2003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Дыбина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 О.Б. Ознакомление дошкольников с предметным миром. М.: Педагогическое общество России, 2007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Дыбина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О.Б. Ребенок и окружающий мир. - М: Мозаика – Синтез, 2005.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Дыбина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О.Б. Предметный мир как средство формирования творчества детей.  – М.: Педагогическое общество России, 2002..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Соломенникова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О.А. Экологическое воспитание в детском саду. - М: Мозаика – Синтез, 2005.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Соломенникова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О.А. Занятия по формированию элементарных экологических представлений в первой младшей группе детского сада. - М: Мозаика – Синтез, 2007.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Соломенникова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О.А. Занятия по формированию элементарных экологических представлений во второй  </w:t>
            </w: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lastRenderedPageBreak/>
              <w:t>младшей группе детского сада.- М: Мозаика – Синтез, 2007.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Арапова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-Пискарева Н.А. Формирование элементарных математических представлений. Программа и методические рекомендации.- М: Мозаика – Синтез, 2008.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Помораева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И.А.,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Позина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В.А.  Занятия по формированию элементарных математических представлений во второй младшей группе детского сада.- М: Мозаика – Синтез, 2008.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Помораева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И.А.,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Позина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В.А.  Занятия по формированию элементарных математических представлений в средней группе детского сада.- М: Мозаика – Синтез, 2008.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Ерофеева Т.И. и др. Математика для дошкольников. М.: Просвещение, 1997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Новикова В.П. Математика: Учебно-наглядное пособие для детей младшего дошкольного возраста (с методическими рекомендациями). М.: АСТ. (Страна чудес</w:t>
            </w: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15"/>
                <w:sz w:val="20"/>
                <w:szCs w:val="20"/>
                <w:lang w:eastAsia="ar-SA"/>
              </w:rPr>
              <w:t>)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Гербова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В.В. Развитие речи в детском саду. Программа и методические рекомендации. - М: Мозаика – Синтез, 2006.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Лямина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Г.М.  Развитие речи детей раннего возраста.– М.: Айрис – Дидактика, 2005.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Максаков  А.И. Правильно ли говорит ваш ребенок. Пособие для воспитателей и родителей. - М: Мозаика – Синтез, 2006.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Гербова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В.В. Приобщение детей к художественной литературе. Программа и методические рекомендации. - М: Мозаика – Синтез, 2008.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Максаков  А.И.  Развитие правильной речи ребенка в семье. Пособие для родителей и воспитателей. - М: Мозаика – Синтез, 2006.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Максаков  А.И. Воспитание звуковой культуры речи дошкольников. - М: Мозаика – Синтез, 2005.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ГербоваВ.В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. Занятия по развитию речи в первой младшей группе детского сада.  - М: Мозаика – Синтез, 2008.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Гербова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В.В. Занятия по развитию речи во второй младшей группе детского сада.  - М: Мозаика – Синтез, 2007.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ГербоваВ.В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. Занятия по развитию речи в средней группе детского сада.  - М: Мозаика – Синтез, 2008.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ГербоваВ.В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. Развитие речи 2-4 года. – М.: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Владос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, 2003. Учебно-наглядное пособие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15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ГербоваВ.В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. Развитие речи 4- 6 лет – М.: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Владос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, 2003. Учебно-наглядное пособие</w:t>
            </w:r>
          </w:p>
        </w:tc>
      </w:tr>
      <w:tr w:rsidR="008E6659" w:rsidRPr="008E6659" w:rsidTr="007B79D1">
        <w:trPr>
          <w:trHeight w:val="5308"/>
        </w:trPr>
        <w:tc>
          <w:tcPr>
            <w:tcW w:w="1844" w:type="dxa"/>
            <w:tcBorders>
              <w:top w:val="single" w:sz="4" w:space="0" w:color="auto"/>
            </w:tcBorders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lastRenderedPageBreak/>
              <w:t xml:space="preserve"> Речевое развитие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5387" w:type="dxa"/>
            <w:vMerge/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8E6659" w:rsidRPr="008E6659" w:rsidTr="007B79D1">
        <w:tc>
          <w:tcPr>
            <w:tcW w:w="1844" w:type="dxa"/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lastRenderedPageBreak/>
              <w:t>Социально-коммуникативное развитие</w:t>
            </w:r>
          </w:p>
        </w:tc>
        <w:tc>
          <w:tcPr>
            <w:tcW w:w="2126" w:type="dxa"/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4F4F4"/>
              </w:rPr>
              <w:t xml:space="preserve">«ОТ РОЖДЕНИЯ ДО ШКОЛЫ» под редакцией Н. Е. </w:t>
            </w:r>
            <w:proofErr w:type="spellStart"/>
            <w:r w:rsidRPr="008E66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4F4F4"/>
              </w:rPr>
              <w:t>Вераксы</w:t>
            </w:r>
            <w:proofErr w:type="spellEnd"/>
            <w:r w:rsidRPr="008E66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4F4F4"/>
              </w:rPr>
              <w:t>, Т. С. Комаровой, М. А. Васильевой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Р.Б.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Стеркина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, О.Л. Князева, Н.Н. Авдеева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Основы безопасности  детей дошкольного возраста</w:t>
            </w:r>
          </w:p>
        </w:tc>
        <w:tc>
          <w:tcPr>
            <w:tcW w:w="5387" w:type="dxa"/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Куцакова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Л.В. Нравственно-трудовое воспитание в детском саду. - М: Мозаика – Синтез, 2007.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Комарова Т.С.,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Куцакова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Л.В., Павлова Л.Ю.   Трудовое воспитание в детском саду.- М: Мозаика – Синтез, 2006.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Куцакова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Л.В. Творим и мастерим. Ручной труд в детском саду и дома. - М: Мозаика – Синтез, 2007.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Петрова В.И., Стульчик Т.Д.  Нравственное воспитание в детском саду.- М: Мозаика – Синтез, 2006.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Петрова В.И., Стульчик Т.Д.  Этические беседы с детьми 4-7 лет. - М: Мозаика – Синтез, 2007.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Зацепина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М.Б.  Дни воинской славы. Патриотическое воспитание дошкольников.- М: Мозаика – Синтез, 2008.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Саулина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Т.Ф. Три сигнала светофора. Ознакомление дошкольников с правилами дорожного движения. - М: </w:t>
            </w: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lastRenderedPageBreak/>
              <w:t>Мозаика – Синтез, 2008.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Губанова Н.Ф. Игровая деятельность в детском саду.- М: Мозаика – Синтез, 2006.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Князева О.Л,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Маханева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М.Д. Приобщение детей к истокам народной культуры. СП, 2002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gram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Алешина</w:t>
            </w:r>
            <w:proofErr w:type="gram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Н.В. Ознакомление дошкольников с окружающим и социальной действительностью. М.:ЦГЛ, 2003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А.А Машкова Ребенок и окружающий мир: занятия на прогулке. ИТД Корифей 2010г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Стеркина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Р.Б., Князева О.Л., Авдеева Н.Н. Безопасность. Программа и методические рекомендации  по основам безопасности жизнедеятельности детей старшего дошкольного возраста. – М.:АСТ,  1998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Стеркина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Р.Б., Князева О.Л., Авдеева Н.Н. Безопасность. Учебное пособие по основам безопасности жизнедеятельности детей старшего дошкольного возраста. – М.:АСТ, (Страна Чудес) 1998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А.А. Усачев, Правила дорожного движения. Изд. Самовар г. Москва  2010г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Т.И. Иванова, Пожарная безопасность. Старшая группа. Корифей 2009г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Н.Б.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Улашенко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. Правила дорожного движения. Нестандартные занятия. Подготовительная группа  ИТД Корифей Волгоград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Г.Н.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Элькин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Правила безопасного  поведения на дороге. ИД Литера Санкт-Петербург 2010 г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С.А.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Красногоров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. Основы пожар безопасного поведения г. Сокол 2003г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Г.Д.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Беляевскова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, Э.Г. </w:t>
            </w: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Шамаева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Тетрадь дошкольника 6-7 лет Учим правила дорожного движения. Изд. Учитель 2010г.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Н.В.Коломеец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. Формирование культуры безопасного поведения у детей 3-7лет</w:t>
            </w:r>
            <w:proofErr w:type="gram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И</w:t>
            </w:r>
            <w:proofErr w:type="gram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зд. «Учитель» 2011г. Волгоград.</w:t>
            </w:r>
          </w:p>
        </w:tc>
      </w:tr>
      <w:tr w:rsidR="008E6659" w:rsidRPr="008E6659" w:rsidTr="007B79D1">
        <w:tc>
          <w:tcPr>
            <w:tcW w:w="1844" w:type="dxa"/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lastRenderedPageBreak/>
              <w:t xml:space="preserve">Художественно </w:t>
            </w:r>
            <w:proofErr w:type="gram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-э</w:t>
            </w:r>
            <w:proofErr w:type="gram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стетическое развитие</w:t>
            </w:r>
          </w:p>
        </w:tc>
        <w:tc>
          <w:tcPr>
            <w:tcW w:w="2126" w:type="dxa"/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4F4F4"/>
              </w:rPr>
            </w:pPr>
            <w:r w:rsidRPr="008E66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4F4F4"/>
              </w:rPr>
              <w:t xml:space="preserve">«ОТ РОЖДЕНИЯ ДО ШКОЛЫ» под редакцией Н. Е. </w:t>
            </w:r>
            <w:proofErr w:type="spellStart"/>
            <w:r w:rsidRPr="008E66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4F4F4"/>
              </w:rPr>
              <w:t>Вераксы</w:t>
            </w:r>
            <w:proofErr w:type="spellEnd"/>
            <w:r w:rsidRPr="008E665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4F4F4"/>
              </w:rPr>
              <w:t>, Т. С. Комаровой, М. А. Васильевой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4F4F4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4F4F4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Лыкова И.А.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Программа художественного воспитания, обучения и развития детей 2-7 лет «Цветные ладошки»</w:t>
            </w:r>
          </w:p>
        </w:tc>
        <w:tc>
          <w:tcPr>
            <w:tcW w:w="5387" w:type="dxa"/>
          </w:tcPr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Куцакова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ЛВ. Конструирование и ручной труд в детском саду. М: 1990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Колдина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Д.Н. Лепка с детьми 3-4 лет. М: Мозаика-Синтез, 2007,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Комарова Т.С. Изобразительная деятельность в детском саду. Программа и методические рекомендации - М.: Мозаика – Синтез, 2006.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Комарова  Т.С. Детское художественное творчество. - М.: Мозаика – Синтез, 2005.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Соломенникова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О.А. Радость творчества. Ознакомление детей 5-7 лет с народным искусством. - М.: Мозаика – Синтез, 2005.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Комарова Т.С. Занятия по изобразительной деятельности в первой младшей группе детского сада. - М.: Мозаика – Синтез, 2007.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Комарова Т.С. Занятия по изобразительной деятельности во второй младшей группе детского сада. - М.: Мозаика – Синтез, 2007.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Комарова Т.С. Занятия по изобразительной деятельности в средней  группе детского сада. - М.: Мозаика – Синтез, 2007.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Колдина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Д.Н. Аппликация с детьми 3-4 лет. М: Мозаика-Синтез, 2007,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Лыкова И.А. Изобразительная деятельность в детском </w:t>
            </w: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lastRenderedPageBreak/>
              <w:t>саду: планирование, конспекты занятий, методические рекомендации. Ранний возраст - М.: Карапуз-Дидактика, 2007.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Лыкова И.А. Изобразительная деятельность в детском саду: планирование, конспекты занятий, методические рекомендации. Младшая группа М.: Карапуз-Дидактика, 2007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Лыкова И.А.  Изобразительная деятельность в детском саду: планирование, конспекты занятий, методические рекомендации. Средняя группа -  М.: Карапуз-Дидактика, 2007.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Лыкова И.А.  Изобразительная деятельность в детском саду: планирование, конспекты занятий, методические рекомендации. Старшая группа - М.: Карапуз-Дидактика, 2008.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Лыкова И.А.  Изобразительная деятельность в детском саду: планирование, конспекты занятий, методические рекомендации. Подготовительная к школе группа М.: Карапуз-Дидактика, 2006.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Зацепина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М.Б. Музыкальное воспитание в детском саду. - М: Мозаика – Синтез, 2005.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Зацепина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М.Б., Антонова Т.В. Праздники и развлечения в детском саду. - М: Мозаика – Синтез, 2006.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Зацепина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М.Б. Культурно-досуговая деятельность в детском саду. - М: Мозаика – Синтез, 2006.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Зацепина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М.Б., Антонова Т.В. Народные праздники в детском саду - М: Мозаика – Синтез, 2006.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>Ходаковская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ar-SA"/>
              </w:rPr>
              <w:t xml:space="preserve"> З.В. Музыкальные праздники и занятия для детей 3-4 лет. М.: Мозаика-Синтез, 2005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15"/>
                <w:sz w:val="20"/>
                <w:szCs w:val="20"/>
                <w:lang w:eastAsia="ar-SA"/>
              </w:rPr>
            </w:pPr>
            <w:proofErr w:type="spellStart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15"/>
                <w:sz w:val="20"/>
                <w:szCs w:val="20"/>
                <w:lang w:eastAsia="ar-SA"/>
              </w:rPr>
              <w:t>Радынова</w:t>
            </w:r>
            <w:proofErr w:type="spellEnd"/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15"/>
                <w:sz w:val="20"/>
                <w:szCs w:val="20"/>
                <w:lang w:eastAsia="ar-SA"/>
              </w:rPr>
              <w:t xml:space="preserve"> О.П. Музыкальные шедевры. Авторская программа и методические рекомендации, М.: Гном-Пресс, 1999</w:t>
            </w:r>
          </w:p>
          <w:p w:rsidR="008E6659" w:rsidRPr="008E6659" w:rsidRDefault="008E6659" w:rsidP="008E6659">
            <w:pPr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15"/>
                <w:sz w:val="20"/>
                <w:szCs w:val="20"/>
                <w:lang w:eastAsia="ar-SA"/>
              </w:rPr>
            </w:pPr>
            <w:r w:rsidRPr="008E66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pacing w:val="15"/>
                <w:sz w:val="20"/>
                <w:szCs w:val="20"/>
                <w:lang w:eastAsia="ar-SA"/>
              </w:rPr>
              <w:t>Буренина А.И. Ритмическая мозаика: программа по ритмической пластике для детей дошкольного и младшего школьного возраста. СПб, 1997</w:t>
            </w:r>
          </w:p>
        </w:tc>
      </w:tr>
    </w:tbl>
    <w:p w:rsidR="00E53BF0" w:rsidRPr="008E6659" w:rsidRDefault="00E53BF0" w:rsidP="008E66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E53BF0" w:rsidRPr="008E6659" w:rsidSect="00E94A33">
      <w:pgSz w:w="11906" w:h="16838"/>
      <w:pgMar w:top="0" w:right="850" w:bottom="368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5D8"/>
    <w:multiLevelType w:val="hybridMultilevel"/>
    <w:tmpl w:val="F03A694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E2B"/>
    <w:rsid w:val="007D7E2B"/>
    <w:rsid w:val="008E6659"/>
    <w:rsid w:val="00E53BF0"/>
    <w:rsid w:val="00E9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659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8E66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6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659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8E66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66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2025-11-10T13:00:00Z</dcterms:created>
  <dcterms:modified xsi:type="dcterms:W3CDTF">2025-11-10T13:17:00Z</dcterms:modified>
</cp:coreProperties>
</file>